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jc w:val="center"/>
        <w:rPr>
          <w:rFonts w:ascii="黑体" w:hAnsi="黑体" w:eastAsia="黑体"/>
          <w:kern w:val="0"/>
          <w:sz w:val="40"/>
        </w:rPr>
      </w:pPr>
      <w:r>
        <w:rPr>
          <w:rFonts w:hint="eastAsia" w:ascii="黑体" w:hAnsi="黑体" w:eastAsia="黑体"/>
          <w:kern w:val="0"/>
          <w:sz w:val="40"/>
        </w:rPr>
        <w:t>梅州市嘉应粮食交易中心有限公司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ascii="黑体" w:hAnsi="黑体" w:eastAsia="黑体"/>
          <w:kern w:val="0"/>
          <w:sz w:val="40"/>
        </w:rPr>
      </w:pPr>
      <w:r>
        <w:rPr>
          <w:rFonts w:hint="eastAsia" w:ascii="黑体" w:hAnsi="黑体" w:eastAsia="黑体"/>
          <w:kern w:val="0"/>
          <w:sz w:val="40"/>
        </w:rPr>
        <w:t>竞价销售交易合同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合同编号：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买方全称：</w:t>
      </w:r>
    </w:p>
    <w:p>
      <w:pPr>
        <w:pStyle w:val="5"/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卖方全称：大埔县兴丰粮食收储有限公司</w:t>
      </w:r>
    </w:p>
    <w:p>
      <w:pPr>
        <w:autoSpaceDE w:val="0"/>
        <w:autoSpaceDN w:val="0"/>
        <w:adjustRightInd w:val="0"/>
        <w:spacing w:line="460" w:lineRule="exact"/>
        <w:ind w:firstLine="420" w:firstLineChars="15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一、成交标的（见下表）                     单位：元、吨</w:t>
      </w:r>
    </w:p>
    <w:tbl>
      <w:tblPr>
        <w:tblStyle w:val="6"/>
        <w:tblW w:w="8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5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标的号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数量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品种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</w:rPr>
              <w:t>早籼稻谷</w:t>
            </w:r>
            <w:bookmarkStart w:id="0" w:name="_GoBack"/>
            <w:bookmarkEnd w:id="0"/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等级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2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入库年度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单价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产地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</w:rPr>
              <w:t>江西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包装</w:t>
            </w: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hint="eastAsia" w:ascii="宋体" w:hAnsi="宋体" w:eastAsia="宋体"/>
                <w:kern w:val="2"/>
                <w:lang w:eastAsia="zh-CN"/>
              </w:rPr>
            </w:pPr>
            <w:r>
              <w:rPr>
                <w:rFonts w:hint="eastAsia" w:ascii="宋体" w:hAnsi="宋体" w:eastAsia="宋体"/>
                <w:kern w:val="2"/>
                <w:lang w:eastAsia="zh-CN"/>
              </w:rPr>
              <w:t>包装（</w:t>
            </w:r>
            <w:r>
              <w:rPr>
                <w:rFonts w:hint="eastAsia" w:ascii="宋体" w:hAnsi="宋体" w:eastAsia="宋体"/>
                <w:kern w:val="2"/>
              </w:rPr>
              <w:t>麻袋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总金额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140" w:firstLineChars="5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存放地点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交货方式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  <w:kern w:val="2"/>
              </w:rPr>
              <w:t>堆边交货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交货期限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</w:tr>
    </w:tbl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二、标的品质：卖方提供样品在交易现场展示以供参考，交易标的质量、产地以仓库查看大样为准，成交后买受人不得对交易标的的品质、产地提出异议。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三、货款结算：买方在成交后10日内须将首笔货款（不得低于总货款的20%）划入卖方指定的帐户，先付货款后提货，凭付款凭证向卖方领取提货单。买方在交货期限内按提货凭证提货，卖方按粮库清堆出仓实付数量为结算依据，如实付数量不足，不足部分按合同价到原结算单位办理退款。自成交次日起，两个月内完成实物交割。逾期提货计收买方仓租（罚金）；卖方对逾期超出一个月未提的粮食有处置权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四、结算凭证：卖方提供本单位开出的发票凭证。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五、验收方式：数量以经技术监督部门检验合格的计量工具验斤为准，包装粮包装物不计价、不回收、包皮作货。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六、费用承担：买方承担交货后的一切费用，卖方向买方收取</w:t>
      </w:r>
      <w:r>
        <w:rPr>
          <w:rFonts w:hint="eastAsia" w:ascii="宋体" w:hAnsi="宋体"/>
          <w:kern w:val="0"/>
          <w:sz w:val="28"/>
          <w:u w:val="single"/>
        </w:rPr>
        <w:t xml:space="preserve"> 20 </w:t>
      </w:r>
      <w:r>
        <w:rPr>
          <w:rFonts w:hint="eastAsia" w:ascii="宋体" w:hAnsi="宋体"/>
          <w:kern w:val="0"/>
          <w:sz w:val="28"/>
        </w:rPr>
        <w:t>元/吨的出仓服务费（含过磅费，整理清扫费等）。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七、违约责任：违约方违约部分保证金划归对方，并承担对方违约部分交易手续费，交易中心不承担经济责任。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kern w:val="0"/>
          <w:sz w:val="28"/>
        </w:rPr>
        <w:t>八、争议解决：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1、出现不明确责任情况，由交易中心协调解决。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bCs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2、 因卖方原因造成不能履约的，由交易中心监督退回买方已付货款</w:t>
      </w:r>
      <w:r>
        <w:rPr>
          <w:rFonts w:hint="eastAsia" w:ascii="宋体" w:hAnsi="宋体"/>
          <w:sz w:val="28"/>
        </w:rPr>
        <w:t>。买方</w:t>
      </w:r>
      <w:r>
        <w:rPr>
          <w:rFonts w:hint="eastAsia" w:ascii="宋体" w:hAnsi="宋体"/>
          <w:kern w:val="0"/>
          <w:sz w:val="28"/>
        </w:rPr>
        <w:t>逾期提货10天按1元吨/天计收仓租；逾期提货10天至30天按2元吨/天计收仓租；卖方对逾期超出30天未提的货物有权自行处置。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九、合同签订地点：梅州市。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十、本合同自签订之日起生效。本合同履行完毕，双方结清费用时自然终止。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十一、如有未尽事宜，买卖双方同意按照《梅州市嘉应粮食交易中心竞价交易规则》的相关条款协商解决。协商不成的，提交有关部门或通过法律程序解决。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十二、本合同一式三份，买卖双方、确认单位各执一份。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法人或代理人（签字）：            法人或代理人（签字）：</w:t>
      </w: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卖方收货款帐户</w:t>
      </w: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开户行:</w:t>
      </w:r>
      <w:r>
        <w:rPr>
          <w:rFonts w:hint="eastAsia" w:ascii="宋体" w:hAnsi="宋体"/>
          <w:kern w:val="0"/>
          <w:sz w:val="28"/>
        </w:rPr>
        <w:t>中国农业发展银行大埔县支行</w:t>
      </w:r>
    </w:p>
    <w:p>
      <w:pPr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帐号：</w:t>
      </w:r>
      <w:r>
        <w:rPr>
          <w:rFonts w:hint="eastAsia" w:ascii="宋体" w:hAnsi="宋体"/>
          <w:kern w:val="0"/>
          <w:sz w:val="28"/>
        </w:rPr>
        <w:t>20344142200100000001941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电话：</w:t>
      </w:r>
      <w:r>
        <w:rPr>
          <w:rFonts w:hint="eastAsia" w:ascii="宋体" w:hAnsi="宋体"/>
          <w:kern w:val="0"/>
          <w:sz w:val="28"/>
        </w:rPr>
        <w:t>0753-5531526</w:t>
      </w:r>
      <w:r>
        <w:rPr>
          <w:rFonts w:hint="eastAsia" w:ascii="宋体" w:hAnsi="宋体"/>
          <w:kern w:val="0"/>
          <w:sz w:val="28"/>
          <w:szCs w:val="28"/>
        </w:rPr>
        <w:t xml:space="preserve">               传真：</w:t>
      </w:r>
      <w:r>
        <w:rPr>
          <w:rFonts w:hint="eastAsia" w:ascii="宋体" w:hAnsi="宋体"/>
          <w:kern w:val="0"/>
          <w:sz w:val="28"/>
        </w:rPr>
        <w:t>0753-5522338</w:t>
      </w:r>
    </w:p>
    <w:p>
      <w:pPr>
        <w:spacing w:line="460" w:lineRule="exact"/>
        <w:rPr>
          <w:rFonts w:ascii="宋体" w:hAnsi="宋体"/>
          <w:sz w:val="28"/>
          <w:szCs w:val="28"/>
        </w:rPr>
      </w:pP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确认单位：梅州市嘉应粮食交易中心有限公司</w:t>
      </w:r>
    </w:p>
    <w:p>
      <w:pPr>
        <w:spacing w:line="460" w:lineRule="exact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8"/>
          <w:szCs w:val="28"/>
        </w:rPr>
        <w:t>电话（传真）</w:t>
      </w:r>
      <w:r>
        <w:rPr>
          <w:rFonts w:hint="eastAsia" w:ascii="宋体" w:hAnsi="宋体"/>
          <w:sz w:val="28"/>
          <w:szCs w:val="28"/>
        </w:rPr>
        <w:t xml:space="preserve">：0753-2128232   0753-2128231  </w:t>
      </w:r>
    </w:p>
    <w:p>
      <w:pPr>
        <w:autoSpaceDE w:val="0"/>
        <w:autoSpaceDN w:val="0"/>
        <w:adjustRightInd w:val="0"/>
        <w:spacing w:line="500" w:lineRule="exact"/>
        <w:jc w:val="right"/>
        <w:rPr>
          <w:rFonts w:hint="eastAsia"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500" w:lineRule="exact"/>
        <w:jc w:val="righ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2023年</w:t>
      </w:r>
      <w:r>
        <w:rPr>
          <w:rFonts w:hint="eastAsia" w:ascii="宋体" w:hAnsi="宋体"/>
          <w:kern w:val="0"/>
          <w:sz w:val="28"/>
          <w:lang w:val="en-US" w:eastAsia="zh-CN"/>
        </w:rPr>
        <w:t xml:space="preserve"> XX </w:t>
      </w:r>
      <w:r>
        <w:rPr>
          <w:rFonts w:hint="eastAsia" w:ascii="宋体" w:hAnsi="宋体"/>
          <w:kern w:val="0"/>
          <w:sz w:val="28"/>
        </w:rPr>
        <w:t>月</w:t>
      </w:r>
      <w:r>
        <w:rPr>
          <w:rFonts w:hint="eastAsia" w:ascii="宋体" w:hAnsi="宋体"/>
          <w:kern w:val="0"/>
          <w:sz w:val="28"/>
          <w:lang w:val="en-US" w:eastAsia="zh-CN"/>
        </w:rPr>
        <w:t xml:space="preserve"> XX </w:t>
      </w:r>
      <w:r>
        <w:rPr>
          <w:rFonts w:hint="eastAsia" w:ascii="宋体" w:hAnsi="宋体"/>
          <w:kern w:val="0"/>
          <w:sz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532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zNWNjZmMwOGZkY2FmNjMzMDM1ZTk0ODJlZGM0NzIifQ=="/>
  </w:docVars>
  <w:rsids>
    <w:rsidRoot w:val="00AB2144"/>
    <w:rsid w:val="00021120"/>
    <w:rsid w:val="000558B8"/>
    <w:rsid w:val="000E4160"/>
    <w:rsid w:val="000F7250"/>
    <w:rsid w:val="00110B7E"/>
    <w:rsid w:val="00156E49"/>
    <w:rsid w:val="001820F1"/>
    <w:rsid w:val="001B06E5"/>
    <w:rsid w:val="001F3A5D"/>
    <w:rsid w:val="002025D1"/>
    <w:rsid w:val="0022253C"/>
    <w:rsid w:val="00244824"/>
    <w:rsid w:val="002B748D"/>
    <w:rsid w:val="002C7BC5"/>
    <w:rsid w:val="002D155F"/>
    <w:rsid w:val="002E2609"/>
    <w:rsid w:val="002E4209"/>
    <w:rsid w:val="002E7FFC"/>
    <w:rsid w:val="003044A0"/>
    <w:rsid w:val="003116B1"/>
    <w:rsid w:val="003156E6"/>
    <w:rsid w:val="00316DD6"/>
    <w:rsid w:val="003325D5"/>
    <w:rsid w:val="00333125"/>
    <w:rsid w:val="00342CF0"/>
    <w:rsid w:val="003472AE"/>
    <w:rsid w:val="0034757E"/>
    <w:rsid w:val="00365625"/>
    <w:rsid w:val="00396EC2"/>
    <w:rsid w:val="003D2F08"/>
    <w:rsid w:val="003D7F79"/>
    <w:rsid w:val="003F000C"/>
    <w:rsid w:val="003F3D06"/>
    <w:rsid w:val="00401D5A"/>
    <w:rsid w:val="0044583D"/>
    <w:rsid w:val="00451D40"/>
    <w:rsid w:val="00483D41"/>
    <w:rsid w:val="004B38A5"/>
    <w:rsid w:val="004C5156"/>
    <w:rsid w:val="005223B0"/>
    <w:rsid w:val="00537D49"/>
    <w:rsid w:val="00547CA4"/>
    <w:rsid w:val="00556784"/>
    <w:rsid w:val="0055749F"/>
    <w:rsid w:val="00557B8E"/>
    <w:rsid w:val="005666CE"/>
    <w:rsid w:val="005669FD"/>
    <w:rsid w:val="0058578D"/>
    <w:rsid w:val="00586181"/>
    <w:rsid w:val="00611D47"/>
    <w:rsid w:val="00636E0A"/>
    <w:rsid w:val="00650034"/>
    <w:rsid w:val="00663A4E"/>
    <w:rsid w:val="00670E2F"/>
    <w:rsid w:val="00691911"/>
    <w:rsid w:val="006B316C"/>
    <w:rsid w:val="006B38D4"/>
    <w:rsid w:val="006C4E65"/>
    <w:rsid w:val="006C4EBB"/>
    <w:rsid w:val="00763B7A"/>
    <w:rsid w:val="00764EC7"/>
    <w:rsid w:val="007D2AE0"/>
    <w:rsid w:val="007D43FF"/>
    <w:rsid w:val="00817025"/>
    <w:rsid w:val="00863AF0"/>
    <w:rsid w:val="00885E0C"/>
    <w:rsid w:val="008C3E11"/>
    <w:rsid w:val="008D7335"/>
    <w:rsid w:val="008E5ACC"/>
    <w:rsid w:val="009355A2"/>
    <w:rsid w:val="00956FFD"/>
    <w:rsid w:val="009743AF"/>
    <w:rsid w:val="009820E7"/>
    <w:rsid w:val="00992999"/>
    <w:rsid w:val="009D214A"/>
    <w:rsid w:val="009E1A20"/>
    <w:rsid w:val="00A0305F"/>
    <w:rsid w:val="00A27A7E"/>
    <w:rsid w:val="00A446F0"/>
    <w:rsid w:val="00A54480"/>
    <w:rsid w:val="00A84E23"/>
    <w:rsid w:val="00AB2144"/>
    <w:rsid w:val="00AC0FC7"/>
    <w:rsid w:val="00AC732B"/>
    <w:rsid w:val="00AF01BC"/>
    <w:rsid w:val="00B163CC"/>
    <w:rsid w:val="00B41A7E"/>
    <w:rsid w:val="00B51A57"/>
    <w:rsid w:val="00B608A5"/>
    <w:rsid w:val="00B75663"/>
    <w:rsid w:val="00B92C55"/>
    <w:rsid w:val="00BB0703"/>
    <w:rsid w:val="00BB5400"/>
    <w:rsid w:val="00BE1131"/>
    <w:rsid w:val="00C07E27"/>
    <w:rsid w:val="00C718BB"/>
    <w:rsid w:val="00CD157A"/>
    <w:rsid w:val="00CD711E"/>
    <w:rsid w:val="00CE3C5F"/>
    <w:rsid w:val="00CF6254"/>
    <w:rsid w:val="00D03C8D"/>
    <w:rsid w:val="00D04364"/>
    <w:rsid w:val="00D33F89"/>
    <w:rsid w:val="00D47184"/>
    <w:rsid w:val="00D51B3C"/>
    <w:rsid w:val="00D57EA6"/>
    <w:rsid w:val="00DB3231"/>
    <w:rsid w:val="00DD0B6B"/>
    <w:rsid w:val="00E00487"/>
    <w:rsid w:val="00E4217C"/>
    <w:rsid w:val="00E545D2"/>
    <w:rsid w:val="00E6757F"/>
    <w:rsid w:val="00EA1F30"/>
    <w:rsid w:val="00F03400"/>
    <w:rsid w:val="00F63A0E"/>
    <w:rsid w:val="00F821F0"/>
    <w:rsid w:val="00F905FB"/>
    <w:rsid w:val="00FC067C"/>
    <w:rsid w:val="00FC7380"/>
    <w:rsid w:val="00FE5B18"/>
    <w:rsid w:val="0FDF0B9B"/>
    <w:rsid w:val="28C66C4C"/>
    <w:rsid w:val="41853E76"/>
    <w:rsid w:val="70827A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0"/>
    <w:pPr>
      <w:autoSpaceDE w:val="0"/>
      <w:autoSpaceDN w:val="0"/>
      <w:adjustRightInd w:val="0"/>
      <w:spacing w:line="500" w:lineRule="exact"/>
      <w:ind w:firstLine="560" w:firstLineChars="200"/>
    </w:pPr>
    <w:rPr>
      <w:rFonts w:ascii="仿宋_GB2312" w:eastAsia="仿宋_GB2312"/>
      <w:kern w:val="0"/>
      <w:sz w:val="2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index 1"/>
    <w:basedOn w:val="1"/>
    <w:next w:val="1"/>
    <w:semiHidden/>
    <w:unhideWhenUsed/>
    <w:qFormat/>
    <w:uiPriority w:val="0"/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仿宋_GB2312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173</Words>
  <Characters>992</Characters>
  <Lines>8</Lines>
  <Paragraphs>2</Paragraphs>
  <TotalTime>0</TotalTime>
  <ScaleCrop>false</ScaleCrop>
  <LinksUpToDate>false</LinksUpToDate>
  <CharactersWithSpaces>1163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2023-05-25T08:59:00Z</dcterms:created>
  <dc:creator>Chinese User</dc:creator>
  <cp:lastModifiedBy>晨怡</cp:lastModifiedBy>
  <cp:lastPrinted>2022-07-25T08:00:00Z</cp:lastPrinted>
  <dcterms:modified xsi:type="dcterms:W3CDTF">2023-05-26T06:36:57Z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9D4A291975064B5EB7F047F9F10A8C40_12</vt:lpwstr>
  </property>
</Properties>
</file>